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671"/>
        <w:gridCol w:w="4399"/>
        <w:gridCol w:w="2268"/>
      </w:tblGrid>
      <w:tr w:rsidR="00A23F48" w:rsidRPr="007F5168" w14:paraId="30920A1D" w14:textId="77777777" w:rsidTr="008E6455">
        <w:trPr>
          <w:trHeight w:val="3428"/>
        </w:trPr>
        <w:tc>
          <w:tcPr>
            <w:tcW w:w="3671"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4D964CC" w:rsidR="008E39B4" w:rsidRPr="007019E7" w:rsidRDefault="007019E7" w:rsidP="007019E7">
            <w:pPr>
              <w:autoSpaceDE w:val="0"/>
              <w:autoSpaceDN w:val="0"/>
              <w:adjustRightInd w:val="0"/>
              <w:rPr>
                <w:rFonts w:cstheme="minorHAnsi"/>
                <w:color w:val="000000"/>
              </w:rPr>
            </w:pPr>
            <w:r>
              <w:rPr>
                <w:rFonts w:cstheme="minorHAnsi"/>
                <w:color w:val="000000"/>
              </w:rPr>
              <w:t>In Unit 3, l</w:t>
            </w:r>
            <w:r w:rsidRPr="00F612EB">
              <w:rPr>
                <w:rFonts w:cstheme="minorHAnsi"/>
                <w:color w:val="000000"/>
              </w:rPr>
              <w:t xml:space="preserve">earners study the purpose and importance of </w:t>
            </w:r>
            <w:r>
              <w:rPr>
                <w:rFonts w:cstheme="minorHAnsi"/>
                <w:color w:val="000000"/>
              </w:rPr>
              <w:t>Personal and B</w:t>
            </w:r>
            <w:r w:rsidRPr="00F612EB">
              <w:rPr>
                <w:rFonts w:cstheme="minorHAnsi"/>
                <w:color w:val="000000"/>
              </w:rPr>
              <w:t>usiness</w:t>
            </w:r>
            <w:r>
              <w:rPr>
                <w:rFonts w:cstheme="minorHAnsi"/>
                <w:color w:val="000000"/>
              </w:rPr>
              <w:t xml:space="preserve"> Finance. They will develop the </w:t>
            </w:r>
            <w:r w:rsidRPr="00F612EB">
              <w:rPr>
                <w:rFonts w:cstheme="minorHAnsi"/>
                <w:color w:val="000000"/>
              </w:rPr>
              <w:t>skills and knowledge needed to understand, analyse and prepare financial information.</w:t>
            </w:r>
            <w:r>
              <w:rPr>
                <w:rFonts w:cstheme="minorHAnsi"/>
                <w:color w:val="000000"/>
              </w:rPr>
              <w:t xml:space="preserve"> They will also learn basic numeracy skills, which will help them for may activities later on in life, either in higher education or in employment. </w:t>
            </w:r>
          </w:p>
        </w:tc>
        <w:tc>
          <w:tcPr>
            <w:tcW w:w="4399" w:type="dxa"/>
            <w:shd w:val="clear" w:color="auto" w:fill="FFEFFF"/>
          </w:tcPr>
          <w:p w14:paraId="191A053B"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Why this? Why now?</w:t>
            </w:r>
          </w:p>
          <w:p w14:paraId="4C75361B" w14:textId="41CF0FF4" w:rsidR="006A37F1" w:rsidRPr="006A37F1" w:rsidRDefault="00534DEA" w:rsidP="0078614D">
            <w:r>
              <w:t xml:space="preserve">Learning Aim </w:t>
            </w:r>
            <w:r w:rsidR="0078614D">
              <w:t>C</w:t>
            </w:r>
            <w:r w:rsidR="008E6455">
              <w:t xml:space="preserve"> </w:t>
            </w:r>
            <w:r w:rsidR="0078614D">
              <w:t xml:space="preserve">– </w:t>
            </w:r>
            <w:r w:rsidR="0078614D" w:rsidRPr="00F612EB">
              <w:rPr>
                <w:rFonts w:cstheme="minorHAnsi"/>
                <w:color w:val="000000"/>
              </w:rPr>
              <w:t>The business finance aspects of th</w:t>
            </w:r>
            <w:r w:rsidR="0078614D">
              <w:rPr>
                <w:rFonts w:cstheme="minorHAnsi"/>
                <w:color w:val="000000"/>
              </w:rPr>
              <w:t>is</w:t>
            </w:r>
            <w:r w:rsidR="0078614D" w:rsidRPr="00F612EB">
              <w:rPr>
                <w:rFonts w:cstheme="minorHAnsi"/>
                <w:color w:val="000000"/>
              </w:rPr>
              <w:t xml:space="preserve"> unit</w:t>
            </w:r>
            <w:r w:rsidR="0078614D">
              <w:rPr>
                <w:rFonts w:cstheme="minorHAnsi"/>
                <w:color w:val="000000"/>
              </w:rPr>
              <w:t xml:space="preserve"> start with Learning Aim C and </w:t>
            </w:r>
            <w:r w:rsidR="0078614D" w:rsidRPr="00F612EB">
              <w:rPr>
                <w:rFonts w:cstheme="minorHAnsi"/>
                <w:color w:val="000000"/>
              </w:rPr>
              <w:t>introduce you to acco</w:t>
            </w:r>
            <w:r w:rsidR="0078614D">
              <w:rPr>
                <w:rFonts w:cstheme="minorHAnsi"/>
                <w:color w:val="000000"/>
              </w:rPr>
              <w:t xml:space="preserve">unting terminology, why businesses have accounts and the types of income and expenditure businesses can have. It is important to understand these terms as these are the things that are recorded and make up a business’s financial statements. </w:t>
            </w:r>
          </w:p>
        </w:tc>
        <w:tc>
          <w:tcPr>
            <w:tcW w:w="2268" w:type="dxa"/>
            <w:vMerge w:val="restart"/>
            <w:shd w:val="clear" w:color="auto" w:fill="FFEFFF"/>
          </w:tcPr>
          <w:p w14:paraId="47A991E2" w14:textId="7376B834" w:rsidR="008E39B4" w:rsidRPr="007F5168" w:rsidRDefault="008E39B4" w:rsidP="00F50B66">
            <w:pPr>
              <w:spacing w:after="0"/>
              <w:rPr>
                <w:rFonts w:cstheme="minorHAnsi"/>
                <w:bCs/>
                <w:color w:val="522A5B"/>
                <w:sz w:val="24"/>
                <w:szCs w:val="24"/>
                <w:u w:val="single"/>
              </w:rPr>
            </w:pPr>
            <w:r w:rsidRPr="007F5168">
              <w:rPr>
                <w:rFonts w:cstheme="minorHAnsi"/>
                <w:bCs/>
                <w:color w:val="522A5B"/>
                <w:sz w:val="24"/>
                <w:szCs w:val="24"/>
                <w:u w:val="single"/>
              </w:rPr>
              <w:t>Key Words</w:t>
            </w:r>
            <w:r w:rsidR="00811F13" w:rsidRPr="007F5168">
              <w:rPr>
                <w:rFonts w:cstheme="minorHAnsi"/>
                <w:bCs/>
                <w:color w:val="522A5B"/>
                <w:sz w:val="24"/>
                <w:szCs w:val="24"/>
                <w:u w:val="single"/>
              </w:rPr>
              <w:t>:</w:t>
            </w:r>
          </w:p>
          <w:p w14:paraId="78F5C0D8" w14:textId="77777777" w:rsidR="00F50B66" w:rsidRDefault="00EC380C" w:rsidP="00EC380C">
            <w:pPr>
              <w:spacing w:after="0"/>
              <w:rPr>
                <w:rFonts w:cstheme="minorHAnsi"/>
                <w:color w:val="000000" w:themeColor="text1"/>
                <w:sz w:val="24"/>
                <w:szCs w:val="24"/>
              </w:rPr>
            </w:pPr>
            <w:r>
              <w:rPr>
                <w:rFonts w:cstheme="minorHAnsi"/>
                <w:color w:val="000000" w:themeColor="text1"/>
                <w:sz w:val="24"/>
                <w:szCs w:val="24"/>
              </w:rPr>
              <w:t>Transactions</w:t>
            </w:r>
          </w:p>
          <w:p w14:paraId="57AFAF18"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Compliance</w:t>
            </w:r>
          </w:p>
          <w:p w14:paraId="4E4D1E6F"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Measuring performance</w:t>
            </w:r>
          </w:p>
          <w:p w14:paraId="5FF3BACF"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Capital Income</w:t>
            </w:r>
          </w:p>
          <w:p w14:paraId="7B5254ED"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Loan</w:t>
            </w:r>
          </w:p>
          <w:p w14:paraId="46381386"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Mortgages</w:t>
            </w:r>
          </w:p>
          <w:p w14:paraId="3835BB7E"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Shares</w:t>
            </w:r>
          </w:p>
          <w:p w14:paraId="54999665"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Owners Capital</w:t>
            </w:r>
          </w:p>
          <w:p w14:paraId="5689E230"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Debentures</w:t>
            </w:r>
          </w:p>
          <w:p w14:paraId="551A9C84"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Revenue Income</w:t>
            </w:r>
          </w:p>
          <w:p w14:paraId="581ED3F9"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Cash Sales</w:t>
            </w:r>
          </w:p>
          <w:p w14:paraId="7D9A13F4"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Credit Sales</w:t>
            </w:r>
          </w:p>
          <w:p w14:paraId="149F0D13"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Rent</w:t>
            </w:r>
          </w:p>
          <w:p w14:paraId="5357F4FF"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Commission</w:t>
            </w:r>
          </w:p>
          <w:p w14:paraId="36E069BC"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 xml:space="preserve">Interest </w:t>
            </w:r>
          </w:p>
          <w:p w14:paraId="11060C4D"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Discount</w:t>
            </w:r>
          </w:p>
          <w:p w14:paraId="17630A5B"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Capital Expenditure</w:t>
            </w:r>
          </w:p>
          <w:p w14:paraId="526B20B7" w14:textId="77777777" w:rsidR="00EC380C" w:rsidRDefault="00EC380C" w:rsidP="00EC380C">
            <w:pPr>
              <w:spacing w:after="0"/>
              <w:rPr>
                <w:rFonts w:cstheme="minorHAnsi"/>
                <w:color w:val="000000" w:themeColor="text1"/>
                <w:sz w:val="24"/>
                <w:szCs w:val="24"/>
              </w:rPr>
            </w:pPr>
            <w:r>
              <w:rPr>
                <w:rFonts w:cstheme="minorHAnsi"/>
                <w:color w:val="000000" w:themeColor="text1"/>
                <w:sz w:val="24"/>
                <w:szCs w:val="24"/>
              </w:rPr>
              <w:t>Tangible non-current assets</w:t>
            </w:r>
          </w:p>
          <w:p w14:paraId="22729643" w14:textId="20FB3B98" w:rsidR="00EC380C" w:rsidRDefault="00EC380C" w:rsidP="00EC380C">
            <w:pPr>
              <w:spacing w:after="0"/>
              <w:rPr>
                <w:rFonts w:cstheme="minorHAnsi"/>
                <w:color w:val="000000" w:themeColor="text1"/>
                <w:sz w:val="24"/>
                <w:szCs w:val="24"/>
              </w:rPr>
            </w:pPr>
            <w:r>
              <w:rPr>
                <w:rFonts w:cstheme="minorHAnsi"/>
                <w:color w:val="000000" w:themeColor="text1"/>
                <w:sz w:val="24"/>
                <w:szCs w:val="24"/>
              </w:rPr>
              <w:t>Intangible non-current assets</w:t>
            </w:r>
          </w:p>
          <w:p w14:paraId="6129F2FC" w14:textId="0EFAA5E4" w:rsidR="00EC380C" w:rsidRDefault="00EC380C" w:rsidP="00EC380C">
            <w:pPr>
              <w:spacing w:after="0"/>
              <w:rPr>
                <w:rFonts w:cstheme="minorHAnsi"/>
                <w:color w:val="000000" w:themeColor="text1"/>
                <w:sz w:val="24"/>
                <w:szCs w:val="24"/>
              </w:rPr>
            </w:pPr>
            <w:r>
              <w:rPr>
                <w:rFonts w:cstheme="minorHAnsi"/>
                <w:color w:val="000000" w:themeColor="text1"/>
                <w:sz w:val="24"/>
                <w:szCs w:val="24"/>
              </w:rPr>
              <w:t>Revenue Expenditure</w:t>
            </w:r>
          </w:p>
          <w:p w14:paraId="40BAC8B6" w14:textId="37A8F0A4" w:rsidR="00EC380C" w:rsidRDefault="00EC380C" w:rsidP="00EC380C">
            <w:pPr>
              <w:spacing w:after="0"/>
              <w:rPr>
                <w:rFonts w:cstheme="minorHAnsi"/>
                <w:color w:val="000000" w:themeColor="text1"/>
                <w:sz w:val="24"/>
                <w:szCs w:val="24"/>
              </w:rPr>
            </w:pPr>
            <w:r>
              <w:rPr>
                <w:rFonts w:cstheme="minorHAnsi"/>
                <w:color w:val="000000" w:themeColor="text1"/>
                <w:sz w:val="24"/>
                <w:szCs w:val="24"/>
              </w:rPr>
              <w:t>Inventory</w:t>
            </w:r>
          </w:p>
          <w:p w14:paraId="2D39ED92" w14:textId="6E437EA2" w:rsidR="00EC380C" w:rsidRDefault="00EC380C" w:rsidP="00EC380C">
            <w:pPr>
              <w:spacing w:after="0"/>
              <w:rPr>
                <w:rFonts w:cstheme="minorHAnsi"/>
                <w:color w:val="000000" w:themeColor="text1"/>
                <w:sz w:val="24"/>
                <w:szCs w:val="24"/>
              </w:rPr>
            </w:pPr>
            <w:r>
              <w:rPr>
                <w:rFonts w:cstheme="minorHAnsi"/>
                <w:color w:val="000000" w:themeColor="text1"/>
                <w:sz w:val="24"/>
                <w:szCs w:val="24"/>
              </w:rPr>
              <w:t>Rates</w:t>
            </w:r>
          </w:p>
          <w:p w14:paraId="2E5DEFE8" w14:textId="24A1B770" w:rsidR="00EC380C" w:rsidRDefault="00EC380C" w:rsidP="00EC380C">
            <w:pPr>
              <w:spacing w:after="0"/>
              <w:rPr>
                <w:rFonts w:cstheme="minorHAnsi"/>
                <w:color w:val="000000" w:themeColor="text1"/>
                <w:sz w:val="24"/>
                <w:szCs w:val="24"/>
              </w:rPr>
            </w:pPr>
            <w:r>
              <w:rPr>
                <w:rFonts w:cstheme="minorHAnsi"/>
                <w:color w:val="000000" w:themeColor="text1"/>
                <w:sz w:val="24"/>
                <w:szCs w:val="24"/>
              </w:rPr>
              <w:t>Straight-line depreciation</w:t>
            </w:r>
          </w:p>
          <w:p w14:paraId="7CC117DF" w14:textId="16BDCB2A" w:rsidR="00EC380C" w:rsidRDefault="00EC380C" w:rsidP="00EC380C">
            <w:pPr>
              <w:spacing w:after="0"/>
              <w:rPr>
                <w:rFonts w:cstheme="minorHAnsi"/>
                <w:color w:val="000000" w:themeColor="text1"/>
                <w:sz w:val="24"/>
                <w:szCs w:val="24"/>
              </w:rPr>
            </w:pPr>
            <w:r>
              <w:rPr>
                <w:rFonts w:cstheme="minorHAnsi"/>
                <w:color w:val="000000" w:themeColor="text1"/>
                <w:sz w:val="24"/>
                <w:szCs w:val="24"/>
              </w:rPr>
              <w:t>Reducing Balance depreciation</w:t>
            </w:r>
          </w:p>
          <w:p w14:paraId="49147324" w14:textId="426E745B" w:rsidR="00EC380C" w:rsidRPr="007F5168" w:rsidRDefault="00EC380C" w:rsidP="00EC380C">
            <w:pPr>
              <w:spacing w:after="0"/>
              <w:rPr>
                <w:rFonts w:cstheme="minorHAnsi"/>
                <w:color w:val="000000" w:themeColor="text1"/>
                <w:sz w:val="24"/>
                <w:szCs w:val="24"/>
              </w:rPr>
            </w:pPr>
          </w:p>
        </w:tc>
      </w:tr>
      <w:tr w:rsidR="008E39B4" w:rsidRPr="0049302E" w14:paraId="70713B32" w14:textId="77777777" w:rsidTr="2D97F936">
        <w:trPr>
          <w:trHeight w:val="2557"/>
        </w:trPr>
        <w:tc>
          <w:tcPr>
            <w:tcW w:w="8070" w:type="dxa"/>
            <w:gridSpan w:val="2"/>
            <w:shd w:val="clear" w:color="auto" w:fill="FFEFFF"/>
          </w:tcPr>
          <w:p w14:paraId="47E3103E" w14:textId="77777777" w:rsidR="008E39B4" w:rsidRDefault="007019E7" w:rsidP="008E6455">
            <w:pPr>
              <w:spacing w:after="0"/>
              <w:rPr>
                <w:b/>
                <w:bCs/>
                <w:color w:val="522A5B"/>
                <w:sz w:val="24"/>
                <w:szCs w:val="24"/>
                <w:u w:val="single"/>
              </w:rPr>
            </w:pPr>
            <w:r>
              <w:rPr>
                <w:b/>
                <w:bCs/>
                <w:color w:val="522A5B"/>
                <w:sz w:val="24"/>
                <w:szCs w:val="24"/>
                <w:u w:val="single"/>
              </w:rPr>
              <w:t>What will we learn</w:t>
            </w:r>
          </w:p>
          <w:p w14:paraId="5F8A52A7" w14:textId="77777777" w:rsidR="00EC380C" w:rsidRDefault="00EC380C" w:rsidP="00EC380C">
            <w:pPr>
              <w:spacing w:after="0"/>
              <w:rPr>
                <w:b/>
                <w:u w:val="single"/>
              </w:rPr>
            </w:pPr>
            <w:r w:rsidRPr="00C43B1B">
              <w:rPr>
                <w:b/>
                <w:u w:val="single"/>
              </w:rPr>
              <w:t>Learning Aim C – Understand the Purpose of Accounting:</w:t>
            </w:r>
          </w:p>
          <w:p w14:paraId="5891B90B" w14:textId="77777777" w:rsidR="00EC380C" w:rsidRDefault="00EC380C" w:rsidP="00EC380C">
            <w:pPr>
              <w:spacing w:after="0"/>
            </w:pPr>
            <w:r>
              <w:t>C1 – Purpose of Accounting</w:t>
            </w:r>
          </w:p>
          <w:p w14:paraId="74A8BD0A" w14:textId="77777777" w:rsidR="00EC380C" w:rsidRDefault="00EC380C" w:rsidP="00EC380C">
            <w:pPr>
              <w:spacing w:after="0"/>
            </w:pPr>
            <w:r>
              <w:t>C2 – Types of Income – Capital and Revenue Income</w:t>
            </w:r>
          </w:p>
          <w:p w14:paraId="0869252B" w14:textId="77777777" w:rsidR="00EC380C" w:rsidRDefault="00EC380C" w:rsidP="00EC380C">
            <w:pPr>
              <w:spacing w:after="0"/>
            </w:pPr>
            <w:r>
              <w:t>C3 – Types of Expenditure – Capital and Revenue Expenditure</w:t>
            </w:r>
          </w:p>
          <w:p w14:paraId="223588FC" w14:textId="684447C2" w:rsidR="00EC380C" w:rsidRPr="00534DEA" w:rsidRDefault="00EC380C" w:rsidP="00EC380C">
            <w:pPr>
              <w:spacing w:after="0"/>
            </w:pPr>
          </w:p>
          <w:p w14:paraId="704CD9BE" w14:textId="3E5CC014" w:rsidR="00675FE5" w:rsidRPr="00534DEA" w:rsidRDefault="00675FE5" w:rsidP="00534DEA">
            <w:pPr>
              <w:spacing w:after="0"/>
            </w:pPr>
          </w:p>
        </w:tc>
        <w:tc>
          <w:tcPr>
            <w:tcW w:w="2268" w:type="dxa"/>
            <w:vMerge/>
          </w:tcPr>
          <w:p w14:paraId="4F4A4CCD" w14:textId="77777777" w:rsidR="008E39B4" w:rsidRPr="0049302E" w:rsidRDefault="008E39B4" w:rsidP="00FE54CF">
            <w:pPr>
              <w:rPr>
                <w:rFonts w:cstheme="minorHAnsi"/>
                <w:b/>
                <w:bCs/>
                <w:sz w:val="24"/>
                <w:szCs w:val="24"/>
                <w:u w:val="single"/>
              </w:rPr>
            </w:pPr>
          </w:p>
        </w:tc>
      </w:tr>
      <w:tr w:rsidR="008E39B4" w:rsidRPr="0049302E" w14:paraId="41DD1A54" w14:textId="77777777" w:rsidTr="00F50B66">
        <w:trPr>
          <w:trHeight w:val="1497"/>
        </w:trPr>
        <w:tc>
          <w:tcPr>
            <w:tcW w:w="8070" w:type="dxa"/>
            <w:gridSpan w:val="2"/>
            <w:shd w:val="clear" w:color="auto" w:fill="FFEFFF"/>
          </w:tcPr>
          <w:p w14:paraId="42F8EE7E" w14:textId="77777777" w:rsidR="008E39B4" w:rsidRPr="0049302E" w:rsidRDefault="008E39B4" w:rsidP="008E6455">
            <w:pPr>
              <w:spacing w:after="0"/>
              <w:rPr>
                <w:rFonts w:cstheme="minorHAnsi"/>
                <w:b/>
                <w:bCs/>
                <w:color w:val="522A5B"/>
                <w:sz w:val="24"/>
                <w:szCs w:val="24"/>
                <w:u w:val="single"/>
              </w:rPr>
            </w:pPr>
            <w:r w:rsidRPr="0049302E">
              <w:rPr>
                <w:rFonts w:cstheme="minorHAnsi"/>
                <w:b/>
                <w:bCs/>
                <w:color w:val="522A5B"/>
                <w:sz w:val="24"/>
                <w:szCs w:val="24"/>
                <w:u w:val="single"/>
              </w:rPr>
              <w:t>What opportunities are there for wider study?</w:t>
            </w:r>
          </w:p>
          <w:p w14:paraId="001E2D6F" w14:textId="60C5C655" w:rsidR="008E39B4" w:rsidRPr="00F50B66" w:rsidRDefault="00A04601" w:rsidP="00F50B66">
            <w:pPr>
              <w:autoSpaceDE w:val="0"/>
              <w:autoSpaceDN w:val="0"/>
              <w:adjustRightInd w:val="0"/>
              <w:rPr>
                <w:rFonts w:cstheme="minorHAnsi"/>
                <w:color w:val="000000"/>
              </w:rPr>
            </w:pPr>
            <w:r>
              <w:rPr>
                <w:rFonts w:cstheme="minorHAnsi"/>
                <w:color w:val="000000"/>
              </w:rPr>
              <w:t xml:space="preserve">Wider reading of  </w:t>
            </w:r>
            <w:r>
              <w:rPr>
                <w:rFonts w:cstheme="minorHAnsi"/>
                <w:color w:val="000000"/>
              </w:rPr>
              <w:t xml:space="preserve">of accounting articles through Business Review and using You Yube websites such as Bee Business Bee and Two Teachers to help go over extra material or tutorials.  </w:t>
            </w:r>
            <w:bookmarkStart w:id="0" w:name="_GoBack"/>
            <w:bookmarkEnd w:id="0"/>
          </w:p>
        </w:tc>
        <w:tc>
          <w:tcPr>
            <w:tcW w:w="2268" w:type="dxa"/>
            <w:vMerge/>
          </w:tcPr>
          <w:p w14:paraId="20C1B22D" w14:textId="77777777" w:rsidR="008E39B4" w:rsidRPr="0049302E" w:rsidRDefault="008E39B4" w:rsidP="00FE54CF">
            <w:pPr>
              <w:rPr>
                <w:rFonts w:cstheme="minorHAnsi"/>
                <w:b/>
                <w:bCs/>
                <w:sz w:val="24"/>
                <w:szCs w:val="24"/>
                <w:u w:val="single"/>
              </w:rPr>
            </w:pPr>
          </w:p>
        </w:tc>
      </w:tr>
      <w:tr w:rsidR="008E39B4" w:rsidRPr="0049302E" w14:paraId="08B85AF4" w14:textId="77777777" w:rsidTr="2D97F936">
        <w:trPr>
          <w:trHeight w:val="558"/>
        </w:trPr>
        <w:tc>
          <w:tcPr>
            <w:tcW w:w="8070" w:type="dxa"/>
            <w:gridSpan w:val="2"/>
            <w:shd w:val="clear" w:color="auto" w:fill="FFEFFF"/>
          </w:tcPr>
          <w:p w14:paraId="06BF29B5" w14:textId="77777777" w:rsidR="009B0C21" w:rsidRPr="0049302E" w:rsidRDefault="009B0C21" w:rsidP="00F50B66">
            <w:pPr>
              <w:spacing w:after="0"/>
              <w:rPr>
                <w:rFonts w:cstheme="minorHAnsi"/>
                <w:b/>
                <w:bCs/>
                <w:color w:val="461E64"/>
                <w:sz w:val="24"/>
                <w:szCs w:val="24"/>
                <w:u w:val="single"/>
              </w:rPr>
            </w:pPr>
            <w:r w:rsidRPr="0049302E">
              <w:rPr>
                <w:rFonts w:cstheme="minorHAnsi"/>
                <w:b/>
                <w:bCs/>
                <w:color w:val="461E64"/>
                <w:sz w:val="24"/>
                <w:szCs w:val="24"/>
                <w:u w:val="single"/>
              </w:rPr>
              <w:t>How will I be assessed?</w:t>
            </w:r>
          </w:p>
          <w:p w14:paraId="7C953E82" w14:textId="73D20DC1" w:rsidR="00811F13" w:rsidRPr="0049302E" w:rsidRDefault="008E6455" w:rsidP="00F50B66">
            <w:pPr>
              <w:spacing w:after="0"/>
              <w:rPr>
                <w:rFonts w:cstheme="minorHAnsi"/>
                <w:noProof/>
                <w:color w:val="000000" w:themeColor="text1"/>
                <w:sz w:val="24"/>
                <w:szCs w:val="24"/>
              </w:rPr>
            </w:pPr>
            <w:r>
              <w:rPr>
                <w:rFonts w:cstheme="minorHAnsi"/>
                <w:noProof/>
                <w:color w:val="000000" w:themeColor="text1"/>
                <w:sz w:val="24"/>
                <w:szCs w:val="24"/>
              </w:rPr>
              <w:t xml:space="preserve">Summative assessment throughout and formative assessment through an end of topic test. </w:t>
            </w:r>
          </w:p>
        </w:tc>
        <w:tc>
          <w:tcPr>
            <w:tcW w:w="2268" w:type="dxa"/>
            <w:vMerge/>
          </w:tcPr>
          <w:p w14:paraId="048BF811" w14:textId="77777777" w:rsidR="008E39B4" w:rsidRPr="0049302E" w:rsidRDefault="008E39B4" w:rsidP="00FE54CF">
            <w:pPr>
              <w:rPr>
                <w:rFonts w:cstheme="minorHAnsi"/>
                <w:b/>
                <w:bCs/>
                <w:sz w:val="24"/>
                <w:szCs w:val="24"/>
                <w:u w:val="single"/>
              </w:rPr>
            </w:pPr>
          </w:p>
        </w:tc>
      </w:tr>
    </w:tbl>
    <w:p w14:paraId="42B3A29B" w14:textId="49864984" w:rsidR="0053445E" w:rsidRDefault="00A04601"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50773"/>
    <w:rsid w:val="00064B72"/>
    <w:rsid w:val="0007415F"/>
    <w:rsid w:val="002B0167"/>
    <w:rsid w:val="0034119B"/>
    <w:rsid w:val="003958E2"/>
    <w:rsid w:val="003E6B6F"/>
    <w:rsid w:val="00440E6C"/>
    <w:rsid w:val="00477E85"/>
    <w:rsid w:val="00487E07"/>
    <w:rsid w:val="0049302E"/>
    <w:rsid w:val="00534DEA"/>
    <w:rsid w:val="00585FE2"/>
    <w:rsid w:val="005F4E99"/>
    <w:rsid w:val="00675FE5"/>
    <w:rsid w:val="006A37F1"/>
    <w:rsid w:val="007019E7"/>
    <w:rsid w:val="007146EF"/>
    <w:rsid w:val="00754110"/>
    <w:rsid w:val="0078614D"/>
    <w:rsid w:val="007F5168"/>
    <w:rsid w:val="00811F13"/>
    <w:rsid w:val="0083335D"/>
    <w:rsid w:val="00847F4E"/>
    <w:rsid w:val="00867D25"/>
    <w:rsid w:val="008B1952"/>
    <w:rsid w:val="008E39B4"/>
    <w:rsid w:val="008E6455"/>
    <w:rsid w:val="009B0C21"/>
    <w:rsid w:val="00A04601"/>
    <w:rsid w:val="00A23F48"/>
    <w:rsid w:val="00A30FCB"/>
    <w:rsid w:val="00A314F1"/>
    <w:rsid w:val="00B0424D"/>
    <w:rsid w:val="00B12F16"/>
    <w:rsid w:val="00BA646E"/>
    <w:rsid w:val="00CA59AB"/>
    <w:rsid w:val="00DB0006"/>
    <w:rsid w:val="00DC23A5"/>
    <w:rsid w:val="00E5371A"/>
    <w:rsid w:val="00EC380C"/>
    <w:rsid w:val="00F11AB8"/>
    <w:rsid w:val="00F43D58"/>
    <w:rsid w:val="00F50B66"/>
    <w:rsid w:val="00F9765D"/>
    <w:rsid w:val="00FB7D5A"/>
    <w:rsid w:val="00FE1C68"/>
    <w:rsid w:val="16D1C141"/>
    <w:rsid w:val="16F47458"/>
    <w:rsid w:val="1BC48B7C"/>
    <w:rsid w:val="2CEFB8F7"/>
    <w:rsid w:val="2D97F936"/>
    <w:rsid w:val="365C2C22"/>
    <w:rsid w:val="40456B09"/>
    <w:rsid w:val="48160DD3"/>
    <w:rsid w:val="4DC611CA"/>
    <w:rsid w:val="70A13B32"/>
    <w:rsid w:val="77A6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7ED3C-5CF2-4436-AE0B-0AB2D2B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purl.org/dc/dcmitype/"/>
    <ds:schemaRef ds:uri="35818081-bca2-4bd4-854d-6ba26da810c3"/>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3e044cb3-0846-4a39-8369-da1e000195f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3</cp:revision>
  <dcterms:created xsi:type="dcterms:W3CDTF">2022-06-06T12:00:00Z</dcterms:created>
  <dcterms:modified xsi:type="dcterms:W3CDTF">2022-06-06T13:00:00Z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